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09EF" w14:textId="77777777" w:rsidR="00EE5A69" w:rsidRPr="00EE5A69" w:rsidRDefault="00EE5A69" w:rsidP="00EE5A69">
      <w:pPr>
        <w:rPr>
          <w:rFonts w:cstheme="minorHAnsi"/>
          <w:b/>
          <w:bCs/>
          <w:sz w:val="24"/>
          <w:szCs w:val="24"/>
          <w:lang w:val="fr-CA"/>
        </w:rPr>
      </w:pPr>
      <w:r w:rsidRPr="00EE5A69">
        <w:rPr>
          <w:rFonts w:cstheme="minorHAnsi"/>
          <w:b/>
          <w:bCs/>
          <w:sz w:val="24"/>
          <w:szCs w:val="24"/>
          <w:lang w:val="fr-CA"/>
        </w:rPr>
        <w:t>Examen de la structure de l'exécutif</w:t>
      </w:r>
    </w:p>
    <w:p w14:paraId="7BA4FA73" w14:textId="77777777" w:rsidR="00EE5A69" w:rsidRPr="00EE5A69" w:rsidRDefault="00EE5A69" w:rsidP="00EE5A69">
      <w:pPr>
        <w:rPr>
          <w:rFonts w:cstheme="minorHAnsi"/>
          <w:sz w:val="24"/>
          <w:szCs w:val="24"/>
          <w:lang w:val="fr-CA"/>
        </w:rPr>
      </w:pPr>
    </w:p>
    <w:p w14:paraId="03290BD0" w14:textId="363144F0" w:rsidR="00EE5A69" w:rsidRPr="00EE5A69" w:rsidRDefault="00EE5A69" w:rsidP="00EE5A69">
      <w:pPr>
        <w:rPr>
          <w:rFonts w:cstheme="minorHAnsi"/>
          <w:sz w:val="24"/>
          <w:szCs w:val="24"/>
          <w:lang w:val="fr-CA"/>
        </w:rPr>
      </w:pPr>
      <w:r w:rsidRPr="00EE5A69">
        <w:rPr>
          <w:rFonts w:cstheme="minorHAnsi"/>
          <w:sz w:val="24"/>
          <w:szCs w:val="24"/>
          <w:lang w:val="fr-CA"/>
        </w:rPr>
        <w:t>Après 5 ans d</w:t>
      </w:r>
      <w:r>
        <w:rPr>
          <w:rFonts w:cstheme="minorHAnsi"/>
          <w:sz w:val="24"/>
          <w:szCs w:val="24"/>
          <w:lang w:val="fr-CA"/>
        </w:rPr>
        <w:t xml:space="preserve">’expérience </w:t>
      </w:r>
      <w:r w:rsidRPr="00EE5A69">
        <w:rPr>
          <w:rFonts w:cstheme="minorHAnsi"/>
          <w:sz w:val="24"/>
          <w:szCs w:val="24"/>
          <w:lang w:val="fr-CA"/>
        </w:rPr>
        <w:t xml:space="preserve">dans notre nouvelle structure, l'équipe des nominations a été chargée, lors de l'assemblée générale du printemps 2023, d'examiner les préoccupations exprimées sur la façon dont l'exécutif actuel est élu, fonctionne et s'engage avec d'autres organes du Conseil régional. Cet aspect a également été souligné dans le plan stratégique adopté cet automne. </w:t>
      </w:r>
    </w:p>
    <w:p w14:paraId="58B6CBC1" w14:textId="77777777" w:rsidR="00EE5A69" w:rsidRPr="00EE5A69" w:rsidRDefault="00EE5A69" w:rsidP="00EE5A69">
      <w:pPr>
        <w:rPr>
          <w:rFonts w:cstheme="minorHAnsi"/>
          <w:sz w:val="24"/>
          <w:szCs w:val="24"/>
          <w:lang w:val="fr-CA"/>
        </w:rPr>
      </w:pPr>
    </w:p>
    <w:p w14:paraId="77B396DC" w14:textId="18EBC7A9" w:rsidR="00EE5A69" w:rsidRPr="00EE5A69" w:rsidRDefault="00EE5A69" w:rsidP="00EE5A69">
      <w:pPr>
        <w:rPr>
          <w:rFonts w:cstheme="minorHAnsi"/>
          <w:sz w:val="24"/>
          <w:szCs w:val="24"/>
          <w:lang w:val="fr-CA"/>
        </w:rPr>
      </w:pPr>
      <w:r w:rsidRPr="00EE5A69">
        <w:rPr>
          <w:rFonts w:cstheme="minorHAnsi"/>
          <w:sz w:val="24"/>
          <w:szCs w:val="24"/>
          <w:lang w:val="fr-CA"/>
        </w:rPr>
        <w:t xml:space="preserve">Les </w:t>
      </w:r>
      <w:r>
        <w:rPr>
          <w:rFonts w:cstheme="minorHAnsi"/>
          <w:sz w:val="24"/>
          <w:szCs w:val="24"/>
          <w:lang w:val="fr-CA"/>
        </w:rPr>
        <w:t>enjeux</w:t>
      </w:r>
      <w:r w:rsidRPr="00EE5A69">
        <w:rPr>
          <w:rFonts w:cstheme="minorHAnsi"/>
          <w:sz w:val="24"/>
          <w:szCs w:val="24"/>
          <w:lang w:val="fr-CA"/>
        </w:rPr>
        <w:t xml:space="preserve"> qui ont été soulevés sont les suivants :</w:t>
      </w:r>
    </w:p>
    <w:p w14:paraId="3FAF6E68" w14:textId="77777777" w:rsidR="00EE5A69" w:rsidRPr="00EE5A69" w:rsidRDefault="00EE5A69" w:rsidP="00EE5A69">
      <w:pPr>
        <w:rPr>
          <w:rFonts w:cstheme="minorHAnsi"/>
          <w:sz w:val="24"/>
          <w:szCs w:val="24"/>
          <w:lang w:val="fr-CA"/>
        </w:rPr>
      </w:pPr>
    </w:p>
    <w:p w14:paraId="482B689E" w14:textId="11F827CC" w:rsidR="00EE5A69" w:rsidRPr="00EE5A69" w:rsidRDefault="00EE5A69" w:rsidP="00EE5A69">
      <w:pPr>
        <w:pStyle w:val="ListParagraph"/>
        <w:numPr>
          <w:ilvl w:val="0"/>
          <w:numId w:val="3"/>
        </w:numPr>
        <w:ind w:left="426"/>
        <w:rPr>
          <w:rFonts w:cstheme="minorHAnsi"/>
          <w:sz w:val="24"/>
          <w:szCs w:val="24"/>
          <w:lang w:val="fr-CA"/>
        </w:rPr>
      </w:pPr>
      <w:r w:rsidRPr="00EE5A69">
        <w:rPr>
          <w:rFonts w:cstheme="minorHAnsi"/>
          <w:sz w:val="24"/>
          <w:szCs w:val="24"/>
          <w:lang w:val="fr-CA"/>
        </w:rPr>
        <w:t>L'exécutif est trop grand (19 représentants plus le personnel qui sert de membres correspondants sans droit de vote).</w:t>
      </w:r>
    </w:p>
    <w:p w14:paraId="1FE5CB70" w14:textId="77777777" w:rsidR="00EE5A69" w:rsidRDefault="00EE5A69" w:rsidP="00EE5A69">
      <w:pPr>
        <w:pStyle w:val="ListParagraph"/>
        <w:numPr>
          <w:ilvl w:val="0"/>
          <w:numId w:val="3"/>
        </w:numPr>
        <w:ind w:left="426"/>
        <w:rPr>
          <w:rFonts w:cstheme="minorHAnsi"/>
          <w:sz w:val="24"/>
          <w:szCs w:val="24"/>
          <w:lang w:val="fr-CA"/>
        </w:rPr>
      </w:pPr>
      <w:r w:rsidRPr="00EE5A69">
        <w:rPr>
          <w:rFonts w:cstheme="minorHAnsi"/>
          <w:sz w:val="24"/>
          <w:szCs w:val="24"/>
          <w:lang w:val="fr-CA"/>
        </w:rPr>
        <w:t xml:space="preserve">L'exécutif est composé principalement de personnes qui ne sont pas élues par les membres du Conseil régional </w:t>
      </w:r>
    </w:p>
    <w:p w14:paraId="4DCF543A" w14:textId="77777777" w:rsidR="00EE5A69" w:rsidRDefault="00EE5A69" w:rsidP="00EE5A69">
      <w:pPr>
        <w:pStyle w:val="ListParagraph"/>
        <w:numPr>
          <w:ilvl w:val="1"/>
          <w:numId w:val="3"/>
        </w:numPr>
        <w:rPr>
          <w:rFonts w:cstheme="minorHAnsi"/>
          <w:sz w:val="24"/>
          <w:szCs w:val="24"/>
          <w:lang w:val="fr-CA"/>
        </w:rPr>
      </w:pPr>
      <w:r w:rsidRPr="00EE5A69">
        <w:rPr>
          <w:rFonts w:cstheme="minorHAnsi"/>
          <w:sz w:val="24"/>
          <w:szCs w:val="24"/>
          <w:lang w:val="fr-CA"/>
        </w:rPr>
        <w:t>8 des 19 représentants sont élus par les membres du Conseil régional (trois d'entre eux sont le Président, le Président élu et le Président sortant).</w:t>
      </w:r>
    </w:p>
    <w:p w14:paraId="56303BB1" w14:textId="6C59A6E6" w:rsidR="009278BE" w:rsidRDefault="00EE5A69" w:rsidP="00EE5A69">
      <w:pPr>
        <w:pStyle w:val="ListParagraph"/>
        <w:numPr>
          <w:ilvl w:val="1"/>
          <w:numId w:val="3"/>
        </w:numPr>
        <w:rPr>
          <w:rFonts w:cstheme="minorHAnsi"/>
          <w:sz w:val="24"/>
          <w:szCs w:val="24"/>
          <w:lang w:val="fr-CA"/>
        </w:rPr>
      </w:pPr>
      <w:r w:rsidRPr="00EE5A69">
        <w:rPr>
          <w:rFonts w:cstheme="minorHAnsi"/>
          <w:sz w:val="24"/>
          <w:szCs w:val="24"/>
          <w:lang w:val="fr-CA"/>
        </w:rPr>
        <w:t xml:space="preserve">9 représentants sont nommés par les équipes </w:t>
      </w:r>
      <w:r w:rsidR="00423DCB">
        <w:rPr>
          <w:rFonts w:cstheme="minorHAnsi"/>
          <w:sz w:val="24"/>
          <w:szCs w:val="24"/>
          <w:lang w:val="fr-CA"/>
        </w:rPr>
        <w:t>dirigeantes</w:t>
      </w:r>
      <w:r w:rsidRPr="00EE5A69">
        <w:rPr>
          <w:rFonts w:cstheme="minorHAnsi"/>
          <w:sz w:val="24"/>
          <w:szCs w:val="24"/>
          <w:lang w:val="fr-CA"/>
        </w:rPr>
        <w:t xml:space="preserve"> et d'autres organes et acceptés avec le rapport complet de l'équipe des nominations lors de la réunion de printemps.</w:t>
      </w:r>
    </w:p>
    <w:p w14:paraId="0D1C9920" w14:textId="2C3FE847" w:rsidR="009278BE" w:rsidRDefault="00EE5A69" w:rsidP="00EE5A69">
      <w:pPr>
        <w:pStyle w:val="ListParagraph"/>
        <w:numPr>
          <w:ilvl w:val="1"/>
          <w:numId w:val="3"/>
        </w:numPr>
        <w:rPr>
          <w:rFonts w:cstheme="minorHAnsi"/>
          <w:sz w:val="24"/>
          <w:szCs w:val="24"/>
          <w:lang w:val="fr-CA"/>
        </w:rPr>
      </w:pPr>
      <w:proofErr w:type="gramStart"/>
      <w:r w:rsidRPr="009278BE">
        <w:rPr>
          <w:rFonts w:cstheme="minorHAnsi"/>
          <w:sz w:val="24"/>
          <w:szCs w:val="24"/>
          <w:lang w:val="fr-CA"/>
        </w:rPr>
        <w:t>le</w:t>
      </w:r>
      <w:proofErr w:type="gramEnd"/>
      <w:r w:rsidRPr="009278BE">
        <w:rPr>
          <w:rFonts w:cstheme="minorHAnsi"/>
          <w:sz w:val="24"/>
          <w:szCs w:val="24"/>
          <w:lang w:val="fr-CA"/>
        </w:rPr>
        <w:t xml:space="preserve"> trésorier est un poste non élu sans</w:t>
      </w:r>
      <w:r w:rsidR="009278BE">
        <w:rPr>
          <w:rFonts w:cstheme="minorHAnsi"/>
          <w:sz w:val="24"/>
          <w:szCs w:val="24"/>
          <w:lang w:val="fr-CA"/>
        </w:rPr>
        <w:t xml:space="preserve"> terme.</w:t>
      </w:r>
    </w:p>
    <w:p w14:paraId="4D364176" w14:textId="3C799D9F" w:rsidR="00EE5A69" w:rsidRPr="009278BE" w:rsidRDefault="00EE5A69" w:rsidP="00EE5A69">
      <w:pPr>
        <w:pStyle w:val="ListParagraph"/>
        <w:numPr>
          <w:ilvl w:val="1"/>
          <w:numId w:val="3"/>
        </w:numPr>
        <w:rPr>
          <w:rFonts w:cstheme="minorHAnsi"/>
          <w:sz w:val="24"/>
          <w:szCs w:val="24"/>
          <w:lang w:val="fr-CA"/>
        </w:rPr>
      </w:pPr>
      <w:proofErr w:type="gramStart"/>
      <w:r w:rsidRPr="009278BE">
        <w:rPr>
          <w:rFonts w:cstheme="minorHAnsi"/>
          <w:sz w:val="24"/>
          <w:szCs w:val="24"/>
          <w:lang w:val="fr-CA"/>
        </w:rPr>
        <w:t>le</w:t>
      </w:r>
      <w:proofErr w:type="gramEnd"/>
      <w:r w:rsidRPr="009278BE">
        <w:rPr>
          <w:rFonts w:cstheme="minorHAnsi"/>
          <w:sz w:val="24"/>
          <w:szCs w:val="24"/>
          <w:lang w:val="fr-CA"/>
        </w:rPr>
        <w:t xml:space="preserve"> ministre exécutif régional est un employé sans </w:t>
      </w:r>
      <w:r w:rsidR="009278BE">
        <w:rPr>
          <w:rFonts w:cstheme="minorHAnsi"/>
          <w:sz w:val="24"/>
          <w:szCs w:val="24"/>
          <w:lang w:val="fr-CA"/>
        </w:rPr>
        <w:t>terme</w:t>
      </w:r>
      <w:r w:rsidRPr="009278BE">
        <w:rPr>
          <w:rFonts w:cstheme="minorHAnsi"/>
          <w:sz w:val="24"/>
          <w:szCs w:val="24"/>
          <w:lang w:val="fr-CA"/>
        </w:rPr>
        <w:t>.</w:t>
      </w:r>
    </w:p>
    <w:p w14:paraId="357A2B1A" w14:textId="603DD60F" w:rsidR="00EE5A69" w:rsidRPr="009278BE" w:rsidRDefault="00EE5A69" w:rsidP="009278BE">
      <w:pPr>
        <w:pStyle w:val="ListParagraph"/>
        <w:numPr>
          <w:ilvl w:val="0"/>
          <w:numId w:val="4"/>
        </w:numPr>
        <w:ind w:left="426"/>
        <w:rPr>
          <w:rFonts w:cstheme="minorHAnsi"/>
          <w:sz w:val="24"/>
          <w:szCs w:val="24"/>
          <w:lang w:val="fr-CA"/>
        </w:rPr>
      </w:pPr>
      <w:r w:rsidRPr="009278BE">
        <w:rPr>
          <w:rFonts w:cstheme="minorHAnsi"/>
          <w:sz w:val="24"/>
          <w:szCs w:val="24"/>
          <w:lang w:val="fr-CA"/>
        </w:rPr>
        <w:t>La composition de</w:t>
      </w:r>
      <w:r w:rsidR="009278BE">
        <w:rPr>
          <w:rFonts w:cstheme="minorHAnsi"/>
          <w:sz w:val="24"/>
          <w:szCs w:val="24"/>
          <w:lang w:val="fr-CA"/>
        </w:rPr>
        <w:t>s</w:t>
      </w:r>
      <w:r w:rsidRPr="009278BE">
        <w:rPr>
          <w:rFonts w:cstheme="minorHAnsi"/>
          <w:sz w:val="24"/>
          <w:szCs w:val="24"/>
          <w:lang w:val="fr-CA"/>
        </w:rPr>
        <w:t xml:space="preserve"> équipe</w:t>
      </w:r>
      <w:r w:rsidR="009278BE">
        <w:rPr>
          <w:rFonts w:cstheme="minorHAnsi"/>
          <w:sz w:val="24"/>
          <w:szCs w:val="24"/>
          <w:lang w:val="fr-CA"/>
        </w:rPr>
        <w:t>s</w:t>
      </w:r>
      <w:r w:rsidRPr="009278BE">
        <w:rPr>
          <w:rFonts w:cstheme="minorHAnsi"/>
          <w:sz w:val="24"/>
          <w:szCs w:val="24"/>
          <w:lang w:val="fr-CA"/>
        </w:rPr>
        <w:t xml:space="preserve"> d</w:t>
      </w:r>
      <w:r w:rsidR="00423DCB">
        <w:rPr>
          <w:rFonts w:cstheme="minorHAnsi"/>
          <w:sz w:val="24"/>
          <w:szCs w:val="24"/>
          <w:lang w:val="fr-CA"/>
        </w:rPr>
        <w:t xml:space="preserve">irigeantes </w:t>
      </w:r>
      <w:r w:rsidR="009278BE">
        <w:rPr>
          <w:rFonts w:cstheme="minorHAnsi"/>
          <w:sz w:val="24"/>
          <w:szCs w:val="24"/>
          <w:lang w:val="fr-CA"/>
        </w:rPr>
        <w:t>est</w:t>
      </w:r>
      <w:r w:rsidRPr="009278BE">
        <w:rPr>
          <w:rFonts w:cstheme="minorHAnsi"/>
          <w:sz w:val="24"/>
          <w:szCs w:val="24"/>
          <w:lang w:val="fr-CA"/>
        </w:rPr>
        <w:t xml:space="preserve"> établie de manière indépendante et n'est pas soumise à des élections. Chaque équipe trouve ses propres moyens de recruter des membres. Ils proposent leurs représentants à l'exécutif, qui sont officiellement approuvés lors de l'assemblée générale de printemps. </w:t>
      </w:r>
    </w:p>
    <w:p w14:paraId="2AD4591E" w14:textId="7A0609E6" w:rsidR="00EE5A69" w:rsidRPr="009278BE" w:rsidRDefault="00EE5A69" w:rsidP="009278BE">
      <w:pPr>
        <w:pStyle w:val="ListParagraph"/>
        <w:numPr>
          <w:ilvl w:val="0"/>
          <w:numId w:val="4"/>
        </w:numPr>
        <w:ind w:left="426"/>
        <w:rPr>
          <w:rFonts w:cstheme="minorHAnsi"/>
          <w:sz w:val="24"/>
          <w:szCs w:val="24"/>
          <w:lang w:val="fr-CA"/>
        </w:rPr>
      </w:pPr>
      <w:r w:rsidRPr="009278BE">
        <w:rPr>
          <w:rFonts w:cstheme="minorHAnsi"/>
          <w:sz w:val="24"/>
          <w:szCs w:val="24"/>
          <w:lang w:val="fr-CA"/>
        </w:rPr>
        <w:t xml:space="preserve">Notre structure facilite la nomination de personnes qui </w:t>
      </w:r>
      <w:r w:rsidR="009278BE">
        <w:rPr>
          <w:rFonts w:cstheme="minorHAnsi"/>
          <w:sz w:val="24"/>
          <w:szCs w:val="24"/>
          <w:lang w:val="fr-CA"/>
        </w:rPr>
        <w:t>sont déjà dans le cercle restreint</w:t>
      </w:r>
      <w:r w:rsidRPr="009278BE">
        <w:rPr>
          <w:rFonts w:cstheme="minorHAnsi"/>
          <w:sz w:val="24"/>
          <w:szCs w:val="24"/>
          <w:lang w:val="fr-CA"/>
        </w:rPr>
        <w:t xml:space="preserve"> du Conseil régional. </w:t>
      </w:r>
    </w:p>
    <w:p w14:paraId="2FC1E858" w14:textId="4A697007" w:rsidR="00EE5A69" w:rsidRPr="009278BE" w:rsidRDefault="00EE5A69" w:rsidP="009278BE">
      <w:pPr>
        <w:pStyle w:val="ListParagraph"/>
        <w:numPr>
          <w:ilvl w:val="0"/>
          <w:numId w:val="4"/>
        </w:numPr>
        <w:ind w:left="426"/>
        <w:rPr>
          <w:rFonts w:cstheme="minorHAnsi"/>
          <w:sz w:val="24"/>
          <w:szCs w:val="24"/>
          <w:lang w:val="fr-CA"/>
        </w:rPr>
      </w:pPr>
      <w:r w:rsidRPr="009278BE">
        <w:rPr>
          <w:rFonts w:cstheme="minorHAnsi"/>
          <w:sz w:val="24"/>
          <w:szCs w:val="24"/>
          <w:lang w:val="fr-CA"/>
        </w:rPr>
        <w:t xml:space="preserve">La diversité au sein de l'exécutif est difficile à atteindre pour le comité des </w:t>
      </w:r>
      <w:r w:rsidR="009278BE">
        <w:rPr>
          <w:rFonts w:cstheme="minorHAnsi"/>
          <w:sz w:val="24"/>
          <w:szCs w:val="24"/>
          <w:lang w:val="fr-CA"/>
        </w:rPr>
        <w:t>nominations</w:t>
      </w:r>
      <w:r w:rsidRPr="009278BE">
        <w:rPr>
          <w:rFonts w:cstheme="minorHAnsi"/>
          <w:sz w:val="24"/>
          <w:szCs w:val="24"/>
          <w:lang w:val="fr-CA"/>
        </w:rPr>
        <w:t xml:space="preserve"> lorsqu'il</w:t>
      </w:r>
      <w:r w:rsidR="009278BE">
        <w:rPr>
          <w:rFonts w:cstheme="minorHAnsi"/>
          <w:sz w:val="24"/>
          <w:szCs w:val="24"/>
          <w:lang w:val="fr-CA"/>
        </w:rPr>
        <w:t>s</w:t>
      </w:r>
      <w:r w:rsidRPr="009278BE">
        <w:rPr>
          <w:rFonts w:cstheme="minorHAnsi"/>
          <w:sz w:val="24"/>
          <w:szCs w:val="24"/>
          <w:lang w:val="fr-CA"/>
        </w:rPr>
        <w:t xml:space="preserve"> prépare</w:t>
      </w:r>
      <w:r w:rsidR="009278BE">
        <w:rPr>
          <w:rFonts w:cstheme="minorHAnsi"/>
          <w:sz w:val="24"/>
          <w:szCs w:val="24"/>
          <w:lang w:val="fr-CA"/>
        </w:rPr>
        <w:t>nt</w:t>
      </w:r>
      <w:r w:rsidRPr="009278BE">
        <w:rPr>
          <w:rFonts w:cstheme="minorHAnsi"/>
          <w:sz w:val="24"/>
          <w:szCs w:val="24"/>
          <w:lang w:val="fr-CA"/>
        </w:rPr>
        <w:t xml:space="preserve"> </w:t>
      </w:r>
      <w:r w:rsidR="009278BE">
        <w:rPr>
          <w:rFonts w:cstheme="minorHAnsi"/>
          <w:sz w:val="24"/>
          <w:szCs w:val="24"/>
          <w:lang w:val="fr-CA"/>
        </w:rPr>
        <w:t>leur</w:t>
      </w:r>
      <w:r w:rsidRPr="009278BE">
        <w:rPr>
          <w:rFonts w:cstheme="minorHAnsi"/>
          <w:sz w:val="24"/>
          <w:szCs w:val="24"/>
          <w:lang w:val="fr-CA"/>
        </w:rPr>
        <w:t xml:space="preserve"> liste, car il n'a pas la possibilité de déterminer qui occupera 11 des 19 postes.  </w:t>
      </w:r>
    </w:p>
    <w:p w14:paraId="3CFB3616" w14:textId="40223F3F" w:rsidR="00EE5A69" w:rsidRPr="009278BE" w:rsidRDefault="00EE5A69" w:rsidP="009278BE">
      <w:pPr>
        <w:pStyle w:val="ListParagraph"/>
        <w:numPr>
          <w:ilvl w:val="0"/>
          <w:numId w:val="4"/>
        </w:numPr>
        <w:ind w:left="426"/>
        <w:rPr>
          <w:rFonts w:cstheme="minorHAnsi"/>
          <w:sz w:val="24"/>
          <w:szCs w:val="24"/>
          <w:lang w:val="fr-CA"/>
        </w:rPr>
      </w:pPr>
      <w:r w:rsidRPr="009278BE">
        <w:rPr>
          <w:rFonts w:cstheme="minorHAnsi"/>
          <w:sz w:val="24"/>
          <w:szCs w:val="24"/>
          <w:lang w:val="fr-CA"/>
        </w:rPr>
        <w:t xml:space="preserve">Certaines décisions prennent trop de temps pour passer par le processus de l'équipe dirigeante </w:t>
      </w:r>
      <w:r w:rsidR="009278BE">
        <w:rPr>
          <w:rFonts w:cstheme="minorHAnsi"/>
          <w:sz w:val="24"/>
          <w:szCs w:val="24"/>
          <w:lang w:val="fr-CA"/>
        </w:rPr>
        <w:t>et ensuite</w:t>
      </w:r>
      <w:r w:rsidRPr="009278BE">
        <w:rPr>
          <w:rFonts w:cstheme="minorHAnsi"/>
          <w:sz w:val="24"/>
          <w:szCs w:val="24"/>
          <w:lang w:val="fr-CA"/>
        </w:rPr>
        <w:t xml:space="preserve"> l'exécutif. Il y aurait des avantages à ce que les commissions puissent prendre des décisions finales plutôt que de passer par un processus en deux étapes. </w:t>
      </w:r>
    </w:p>
    <w:p w14:paraId="0C56B3BA" w14:textId="77777777" w:rsidR="00EE5A69" w:rsidRPr="00EE5A69" w:rsidRDefault="00EE5A69" w:rsidP="00EE5A69">
      <w:pPr>
        <w:rPr>
          <w:rFonts w:cstheme="minorHAnsi"/>
          <w:sz w:val="24"/>
          <w:szCs w:val="24"/>
          <w:lang w:val="fr-CA"/>
        </w:rPr>
      </w:pPr>
    </w:p>
    <w:p w14:paraId="75398FDA" w14:textId="77777777" w:rsidR="00EE5A69" w:rsidRPr="00EE5A69" w:rsidRDefault="00EE5A69" w:rsidP="00EE5A69">
      <w:pPr>
        <w:rPr>
          <w:rFonts w:cstheme="minorHAnsi"/>
          <w:sz w:val="24"/>
          <w:szCs w:val="24"/>
          <w:lang w:val="fr-CA"/>
        </w:rPr>
      </w:pPr>
      <w:r w:rsidRPr="00EE5A69">
        <w:rPr>
          <w:rFonts w:cstheme="minorHAnsi"/>
          <w:sz w:val="24"/>
          <w:szCs w:val="24"/>
          <w:lang w:val="fr-CA"/>
        </w:rPr>
        <w:t>Les avantages du modèle actuel qui ont été exprimés :</w:t>
      </w:r>
    </w:p>
    <w:p w14:paraId="3C50A19F" w14:textId="77777777" w:rsidR="00EE5A69" w:rsidRPr="00EE5A69" w:rsidRDefault="00EE5A69" w:rsidP="00EE5A69">
      <w:pPr>
        <w:rPr>
          <w:rFonts w:cstheme="minorHAnsi"/>
          <w:sz w:val="24"/>
          <w:szCs w:val="24"/>
          <w:lang w:val="fr-CA"/>
        </w:rPr>
      </w:pPr>
    </w:p>
    <w:p w14:paraId="7C551B50" w14:textId="48E41228" w:rsidR="00EE5A69" w:rsidRPr="009278BE" w:rsidRDefault="00EE5A69" w:rsidP="009278BE">
      <w:pPr>
        <w:pStyle w:val="ListParagraph"/>
        <w:numPr>
          <w:ilvl w:val="2"/>
          <w:numId w:val="6"/>
        </w:numPr>
        <w:ind w:left="426"/>
        <w:rPr>
          <w:rFonts w:cstheme="minorHAnsi"/>
          <w:sz w:val="24"/>
          <w:szCs w:val="24"/>
          <w:lang w:val="fr-CA"/>
        </w:rPr>
      </w:pPr>
      <w:r w:rsidRPr="009278BE">
        <w:rPr>
          <w:rFonts w:cstheme="minorHAnsi"/>
          <w:sz w:val="24"/>
          <w:szCs w:val="24"/>
          <w:lang w:val="fr-CA"/>
        </w:rPr>
        <w:t>Il existe des liens étroits entre</w:t>
      </w:r>
      <w:r w:rsidR="009278BE">
        <w:rPr>
          <w:rFonts w:cstheme="minorHAnsi"/>
          <w:sz w:val="24"/>
          <w:szCs w:val="24"/>
          <w:lang w:val="fr-CA"/>
        </w:rPr>
        <w:t xml:space="preserve"> l’exécutif et</w:t>
      </w:r>
      <w:r w:rsidRPr="009278BE">
        <w:rPr>
          <w:rFonts w:cstheme="minorHAnsi"/>
          <w:sz w:val="24"/>
          <w:szCs w:val="24"/>
          <w:lang w:val="fr-CA"/>
        </w:rPr>
        <w:t xml:space="preserve"> les équipes </w:t>
      </w:r>
      <w:r w:rsidR="00423DCB">
        <w:rPr>
          <w:rFonts w:cstheme="minorHAnsi"/>
          <w:sz w:val="24"/>
          <w:szCs w:val="24"/>
          <w:lang w:val="fr-CA"/>
        </w:rPr>
        <w:t>dirigeantes</w:t>
      </w:r>
      <w:r w:rsidR="009278BE">
        <w:rPr>
          <w:rFonts w:cstheme="minorHAnsi"/>
          <w:sz w:val="24"/>
          <w:szCs w:val="24"/>
          <w:lang w:val="fr-CA"/>
        </w:rPr>
        <w:t>/</w:t>
      </w:r>
      <w:r w:rsidRPr="009278BE">
        <w:rPr>
          <w:rFonts w:cstheme="minorHAnsi"/>
          <w:sz w:val="24"/>
          <w:szCs w:val="24"/>
          <w:lang w:val="fr-CA"/>
        </w:rPr>
        <w:t>les autres organes, car ce sont les équipes d</w:t>
      </w:r>
      <w:r w:rsidR="00423DCB">
        <w:rPr>
          <w:rFonts w:cstheme="minorHAnsi"/>
          <w:sz w:val="24"/>
          <w:szCs w:val="24"/>
          <w:lang w:val="fr-CA"/>
        </w:rPr>
        <w:t xml:space="preserve">irigeantes </w:t>
      </w:r>
      <w:r w:rsidRPr="009278BE">
        <w:rPr>
          <w:rFonts w:cstheme="minorHAnsi"/>
          <w:sz w:val="24"/>
          <w:szCs w:val="24"/>
          <w:lang w:val="fr-CA"/>
        </w:rPr>
        <w:t xml:space="preserve">et les autres organes qui désignent les personnes qui les représenteront à l'exécutif. </w:t>
      </w:r>
    </w:p>
    <w:p w14:paraId="6805C1FF" w14:textId="11FB977C" w:rsidR="00EE5A69" w:rsidRPr="009278BE" w:rsidRDefault="00EE5A69" w:rsidP="009278BE">
      <w:pPr>
        <w:pStyle w:val="ListParagraph"/>
        <w:numPr>
          <w:ilvl w:val="2"/>
          <w:numId w:val="6"/>
        </w:numPr>
        <w:ind w:left="426"/>
        <w:rPr>
          <w:rFonts w:cstheme="minorHAnsi"/>
          <w:sz w:val="24"/>
          <w:szCs w:val="24"/>
          <w:lang w:val="fr-CA"/>
        </w:rPr>
      </w:pPr>
      <w:r w:rsidRPr="009278BE">
        <w:rPr>
          <w:rFonts w:cstheme="minorHAnsi"/>
          <w:sz w:val="24"/>
          <w:szCs w:val="24"/>
          <w:lang w:val="fr-CA"/>
        </w:rPr>
        <w:t>Le fait d'avoir plus de voix à la table peut contribuer à apporter des perspectives différentes aux discussions.</w:t>
      </w:r>
    </w:p>
    <w:p w14:paraId="3FF0503E" w14:textId="54F907EB" w:rsidR="00EE5A69" w:rsidRPr="009278BE" w:rsidRDefault="00EE5A69" w:rsidP="009278BE">
      <w:pPr>
        <w:pStyle w:val="ListParagraph"/>
        <w:numPr>
          <w:ilvl w:val="2"/>
          <w:numId w:val="7"/>
        </w:numPr>
        <w:ind w:left="426"/>
        <w:rPr>
          <w:rFonts w:cstheme="minorHAnsi"/>
          <w:sz w:val="24"/>
          <w:szCs w:val="24"/>
          <w:lang w:val="fr-CA"/>
        </w:rPr>
      </w:pPr>
      <w:r w:rsidRPr="009278BE">
        <w:rPr>
          <w:rFonts w:cstheme="minorHAnsi"/>
          <w:sz w:val="24"/>
          <w:szCs w:val="24"/>
          <w:lang w:val="fr-CA"/>
        </w:rPr>
        <w:lastRenderedPageBreak/>
        <w:t>Permettre à d'autres organes de nommer des personnes au sein de l'Exécutif leur confère une autorité directe et peut être moins "</w:t>
      </w:r>
      <w:r w:rsidR="00423DCB">
        <w:rPr>
          <w:rFonts w:cstheme="minorHAnsi"/>
          <w:sz w:val="24"/>
          <w:szCs w:val="24"/>
          <w:lang w:val="fr-CA"/>
        </w:rPr>
        <w:t>dirigé d’en haut</w:t>
      </w:r>
      <w:r w:rsidRPr="009278BE">
        <w:rPr>
          <w:rFonts w:cstheme="minorHAnsi"/>
          <w:sz w:val="24"/>
          <w:szCs w:val="24"/>
          <w:lang w:val="fr-CA"/>
        </w:rPr>
        <w:t xml:space="preserve">" dans la relation entre l'équipe et l'Exécutif, même si ces personnes ne sont pas choisies par l'ensemble de la </w:t>
      </w:r>
      <w:r w:rsidR="0015511F">
        <w:rPr>
          <w:rFonts w:cstheme="minorHAnsi"/>
          <w:sz w:val="24"/>
          <w:szCs w:val="24"/>
          <w:lang w:val="fr-CA"/>
        </w:rPr>
        <w:t>c</w:t>
      </w:r>
      <w:r w:rsidRPr="009278BE">
        <w:rPr>
          <w:rFonts w:cstheme="minorHAnsi"/>
          <w:sz w:val="24"/>
          <w:szCs w:val="24"/>
          <w:lang w:val="fr-CA"/>
        </w:rPr>
        <w:t xml:space="preserve">our. </w:t>
      </w:r>
    </w:p>
    <w:p w14:paraId="014336FD" w14:textId="7D9A5521" w:rsidR="00EE5A69" w:rsidRPr="009278BE" w:rsidRDefault="00EE5A69" w:rsidP="009278BE">
      <w:pPr>
        <w:pStyle w:val="ListParagraph"/>
        <w:numPr>
          <w:ilvl w:val="2"/>
          <w:numId w:val="7"/>
        </w:numPr>
        <w:ind w:left="426"/>
        <w:rPr>
          <w:rFonts w:cstheme="minorHAnsi"/>
          <w:sz w:val="24"/>
          <w:szCs w:val="24"/>
          <w:lang w:val="fr-CA"/>
        </w:rPr>
      </w:pPr>
      <w:r w:rsidRPr="009278BE">
        <w:rPr>
          <w:rFonts w:cstheme="minorHAnsi"/>
          <w:sz w:val="24"/>
          <w:szCs w:val="24"/>
          <w:lang w:val="fr-CA"/>
        </w:rPr>
        <w:t xml:space="preserve">La représentation au sein de l'exécutif d'entités juridiques distinctes telles que La Table et le Conseil des finances et de </w:t>
      </w:r>
      <w:r w:rsidR="00423DCB">
        <w:rPr>
          <w:rFonts w:cstheme="minorHAnsi"/>
          <w:sz w:val="24"/>
          <w:szCs w:val="24"/>
          <w:lang w:val="fr-CA"/>
        </w:rPr>
        <w:t>l’expansion</w:t>
      </w:r>
      <w:r w:rsidRPr="009278BE">
        <w:rPr>
          <w:rFonts w:cstheme="minorHAnsi"/>
          <w:sz w:val="24"/>
          <w:szCs w:val="24"/>
          <w:lang w:val="fr-CA"/>
        </w:rPr>
        <w:t xml:space="preserve"> serait compliquée dans le cadre d'autres modèles. </w:t>
      </w:r>
    </w:p>
    <w:p w14:paraId="0AA140EF" w14:textId="77777777" w:rsidR="00EE5A69" w:rsidRPr="00EE5A69" w:rsidRDefault="00EE5A69" w:rsidP="00EE5A69">
      <w:pPr>
        <w:rPr>
          <w:rFonts w:cstheme="minorHAnsi"/>
          <w:sz w:val="24"/>
          <w:szCs w:val="24"/>
          <w:lang w:val="fr-CA"/>
        </w:rPr>
      </w:pPr>
    </w:p>
    <w:p w14:paraId="6744CD11" w14:textId="77777777" w:rsidR="00EE5A69" w:rsidRPr="00EE5A69" w:rsidRDefault="00EE5A69" w:rsidP="00EE5A69">
      <w:pPr>
        <w:rPr>
          <w:rFonts w:cstheme="minorHAnsi"/>
          <w:sz w:val="24"/>
          <w:szCs w:val="24"/>
          <w:lang w:val="fr-CA"/>
        </w:rPr>
      </w:pPr>
      <w:r w:rsidRPr="00EE5A69">
        <w:rPr>
          <w:rFonts w:cstheme="minorHAnsi"/>
          <w:sz w:val="24"/>
          <w:szCs w:val="24"/>
          <w:lang w:val="fr-CA"/>
        </w:rPr>
        <w:t xml:space="preserve">L'équipe de nomination a étudié d'autres structures et modèles de conseils régionaux. Trois possibilités ont été discutées à ce jour, et un modèle entièrement nouveau pourrait encore voir le jour. Nous vous invitons à nous faire part de vos réactions et de vos commentaires sur ces idées préliminaires. </w:t>
      </w:r>
    </w:p>
    <w:p w14:paraId="557BEC04" w14:textId="1C72CEFB" w:rsidR="00EE5A69" w:rsidRPr="00EE5A69" w:rsidRDefault="00EE5A69" w:rsidP="00EE5A69">
      <w:pPr>
        <w:rPr>
          <w:rFonts w:cstheme="minorHAnsi"/>
          <w:sz w:val="24"/>
          <w:szCs w:val="24"/>
          <w:lang w:val="fr-CA"/>
        </w:rPr>
      </w:pPr>
    </w:p>
    <w:p w14:paraId="36FD5108" w14:textId="709D7E5A" w:rsidR="00EE5A69" w:rsidRPr="009278BE" w:rsidRDefault="00EE5A69" w:rsidP="00EE5A69">
      <w:pPr>
        <w:rPr>
          <w:rFonts w:cstheme="minorHAnsi"/>
          <w:b/>
          <w:bCs/>
          <w:sz w:val="24"/>
          <w:szCs w:val="24"/>
          <w:lang w:val="fr-CA"/>
        </w:rPr>
      </w:pPr>
      <w:r w:rsidRPr="009278BE">
        <w:rPr>
          <w:rFonts w:cstheme="minorHAnsi"/>
          <w:b/>
          <w:bCs/>
          <w:sz w:val="24"/>
          <w:szCs w:val="24"/>
          <w:lang w:val="fr-CA"/>
        </w:rPr>
        <w:t xml:space="preserve">Modèle 1 (Représentation de l'exécutif dans les équipes </w:t>
      </w:r>
      <w:r w:rsidR="00423DCB">
        <w:rPr>
          <w:rFonts w:cstheme="minorHAnsi"/>
          <w:b/>
          <w:bCs/>
          <w:sz w:val="24"/>
          <w:szCs w:val="24"/>
          <w:lang w:val="fr-CA"/>
        </w:rPr>
        <w:t>dirigeantes</w:t>
      </w:r>
      <w:r w:rsidRPr="009278BE">
        <w:rPr>
          <w:rFonts w:cstheme="minorHAnsi"/>
          <w:b/>
          <w:bCs/>
          <w:sz w:val="24"/>
          <w:szCs w:val="24"/>
          <w:lang w:val="fr-CA"/>
        </w:rPr>
        <w:t>)</w:t>
      </w:r>
    </w:p>
    <w:p w14:paraId="2F1A685D" w14:textId="28FD4154" w:rsidR="00EE5A69" w:rsidRPr="009278BE" w:rsidRDefault="00EE5A69" w:rsidP="009278BE">
      <w:pPr>
        <w:pStyle w:val="ListParagraph"/>
        <w:numPr>
          <w:ilvl w:val="2"/>
          <w:numId w:val="8"/>
        </w:numPr>
        <w:ind w:left="426"/>
        <w:rPr>
          <w:rFonts w:cstheme="minorHAnsi"/>
          <w:sz w:val="24"/>
          <w:szCs w:val="24"/>
          <w:lang w:val="fr-CA"/>
        </w:rPr>
      </w:pPr>
      <w:r w:rsidRPr="009278BE">
        <w:rPr>
          <w:rFonts w:cstheme="minorHAnsi"/>
          <w:sz w:val="24"/>
          <w:szCs w:val="24"/>
          <w:lang w:val="fr-CA"/>
        </w:rPr>
        <w:t xml:space="preserve">Un groupe de 10 personnes est élu chaque année lors de la réunion de printemps du conseil régional. </w:t>
      </w:r>
    </w:p>
    <w:p w14:paraId="23228410" w14:textId="5FBD6B9D" w:rsidR="00EE5A69" w:rsidRPr="009278BE" w:rsidRDefault="00EE5A69" w:rsidP="009278BE">
      <w:pPr>
        <w:pStyle w:val="ListParagraph"/>
        <w:numPr>
          <w:ilvl w:val="2"/>
          <w:numId w:val="8"/>
        </w:numPr>
        <w:ind w:left="426"/>
        <w:rPr>
          <w:rFonts w:cstheme="minorHAnsi"/>
          <w:sz w:val="24"/>
          <w:szCs w:val="24"/>
          <w:lang w:val="fr-CA"/>
        </w:rPr>
      </w:pPr>
      <w:r w:rsidRPr="009278BE">
        <w:rPr>
          <w:rFonts w:cstheme="minorHAnsi"/>
          <w:sz w:val="24"/>
          <w:szCs w:val="24"/>
          <w:lang w:val="fr-CA"/>
        </w:rPr>
        <w:t xml:space="preserve">Au sein de ce groupe de 10, des personnes sont choisies pour siéger dans les équipes </w:t>
      </w:r>
      <w:r w:rsidR="00423DCB">
        <w:rPr>
          <w:rFonts w:cstheme="minorHAnsi"/>
          <w:sz w:val="24"/>
          <w:szCs w:val="24"/>
          <w:lang w:val="fr-CA"/>
        </w:rPr>
        <w:t xml:space="preserve">dirigeantes </w:t>
      </w:r>
      <w:r w:rsidRPr="009278BE">
        <w:rPr>
          <w:rFonts w:cstheme="minorHAnsi"/>
          <w:sz w:val="24"/>
          <w:szCs w:val="24"/>
          <w:lang w:val="fr-CA"/>
        </w:rPr>
        <w:t xml:space="preserve">et d'autres organes afin de servir de point de contact et de compte rendu. </w:t>
      </w:r>
    </w:p>
    <w:p w14:paraId="7E313034" w14:textId="1335EB6B" w:rsidR="00EE5A69" w:rsidRPr="009278BE" w:rsidRDefault="00EE5A69" w:rsidP="009278BE">
      <w:pPr>
        <w:pStyle w:val="ListParagraph"/>
        <w:numPr>
          <w:ilvl w:val="2"/>
          <w:numId w:val="8"/>
        </w:numPr>
        <w:ind w:left="426"/>
        <w:rPr>
          <w:rFonts w:cstheme="minorHAnsi"/>
          <w:sz w:val="24"/>
          <w:szCs w:val="24"/>
          <w:lang w:val="fr-CA"/>
        </w:rPr>
      </w:pPr>
      <w:r w:rsidRPr="009278BE">
        <w:rPr>
          <w:rFonts w:cstheme="minorHAnsi"/>
          <w:sz w:val="24"/>
          <w:szCs w:val="24"/>
          <w:lang w:val="fr-CA"/>
        </w:rPr>
        <w:t>Le président est choisi parmi les 10 personnes pour l'année en cours. Un vote parmi les membres de l'exécutif est organisé chaque année. Il n'y a pas de poste de président élu ni de président sortant</w:t>
      </w:r>
    </w:p>
    <w:p w14:paraId="4013254A" w14:textId="46AE7C56" w:rsidR="00EE5A69" w:rsidRPr="009278BE" w:rsidRDefault="00EE5A69" w:rsidP="009278BE">
      <w:pPr>
        <w:pStyle w:val="ListParagraph"/>
        <w:numPr>
          <w:ilvl w:val="2"/>
          <w:numId w:val="8"/>
        </w:numPr>
        <w:ind w:left="426"/>
        <w:rPr>
          <w:rFonts w:cstheme="minorHAnsi"/>
          <w:sz w:val="24"/>
          <w:szCs w:val="24"/>
          <w:lang w:val="fr-CA"/>
        </w:rPr>
      </w:pPr>
      <w:r w:rsidRPr="009278BE">
        <w:rPr>
          <w:rFonts w:cstheme="minorHAnsi"/>
          <w:sz w:val="24"/>
          <w:szCs w:val="24"/>
          <w:lang w:val="fr-CA"/>
        </w:rPr>
        <w:t>Les mandats sont échelonnés sur trois ans (3 élus la première année, 3 la deuxième année et 4 la troisième année).</w:t>
      </w:r>
    </w:p>
    <w:p w14:paraId="398A5F06" w14:textId="1DBA20D1" w:rsidR="00EE5A69" w:rsidRPr="009278BE" w:rsidRDefault="00EE5A69" w:rsidP="009278BE">
      <w:pPr>
        <w:pStyle w:val="ListParagraph"/>
        <w:numPr>
          <w:ilvl w:val="2"/>
          <w:numId w:val="8"/>
        </w:numPr>
        <w:ind w:left="426"/>
        <w:rPr>
          <w:rFonts w:cstheme="minorHAnsi"/>
          <w:sz w:val="24"/>
          <w:szCs w:val="24"/>
          <w:lang w:val="fr-CA"/>
        </w:rPr>
      </w:pPr>
      <w:r w:rsidRPr="009278BE">
        <w:rPr>
          <w:rFonts w:cstheme="minorHAnsi"/>
          <w:sz w:val="24"/>
          <w:szCs w:val="24"/>
          <w:lang w:val="fr-CA"/>
        </w:rPr>
        <w:t>Le trésorier serait un membre correspondant (sans droit de vote).</w:t>
      </w:r>
    </w:p>
    <w:p w14:paraId="0C6C4C8A" w14:textId="77777777" w:rsidR="00EE5A69" w:rsidRPr="00EE5A69" w:rsidRDefault="00EE5A69" w:rsidP="009278BE">
      <w:pPr>
        <w:ind w:left="426"/>
        <w:rPr>
          <w:rFonts w:cstheme="minorHAnsi"/>
          <w:sz w:val="24"/>
          <w:szCs w:val="24"/>
          <w:lang w:val="fr-CA"/>
        </w:rPr>
      </w:pPr>
    </w:p>
    <w:p w14:paraId="31C0F811" w14:textId="77777777" w:rsidR="00EE5A69" w:rsidRPr="009278BE" w:rsidRDefault="00EE5A69" w:rsidP="00EE5A69">
      <w:pPr>
        <w:rPr>
          <w:rFonts w:cstheme="minorHAnsi"/>
          <w:b/>
          <w:bCs/>
          <w:sz w:val="24"/>
          <w:szCs w:val="24"/>
          <w:lang w:val="fr-CA"/>
        </w:rPr>
      </w:pPr>
      <w:r w:rsidRPr="009278BE">
        <w:rPr>
          <w:rFonts w:cstheme="minorHAnsi"/>
          <w:b/>
          <w:bCs/>
          <w:sz w:val="24"/>
          <w:szCs w:val="24"/>
          <w:lang w:val="fr-CA"/>
        </w:rPr>
        <w:t>Modèle 2 (représentation des sujets formellement nommés)</w:t>
      </w:r>
    </w:p>
    <w:p w14:paraId="52F964EA" w14:textId="4E84D426" w:rsidR="00EE5A69" w:rsidRPr="009278BE" w:rsidRDefault="00EE5A69" w:rsidP="009278BE">
      <w:pPr>
        <w:pStyle w:val="ListParagraph"/>
        <w:numPr>
          <w:ilvl w:val="2"/>
          <w:numId w:val="10"/>
        </w:numPr>
        <w:ind w:left="426"/>
        <w:rPr>
          <w:rFonts w:cstheme="minorHAnsi"/>
          <w:sz w:val="24"/>
          <w:szCs w:val="24"/>
          <w:lang w:val="fr-CA"/>
        </w:rPr>
      </w:pPr>
      <w:r w:rsidRPr="009278BE">
        <w:rPr>
          <w:rFonts w:cstheme="minorHAnsi"/>
          <w:sz w:val="24"/>
          <w:szCs w:val="24"/>
          <w:lang w:val="fr-CA"/>
        </w:rPr>
        <w:t xml:space="preserve">L'exécutif est un groupe de 13 membres, presque tous élus par le conseil régional (à l'exception du trésorier, du représentant de la </w:t>
      </w:r>
      <w:r w:rsidR="009278BE">
        <w:rPr>
          <w:rFonts w:cstheme="minorHAnsi"/>
          <w:sz w:val="24"/>
          <w:szCs w:val="24"/>
          <w:lang w:val="fr-CA"/>
        </w:rPr>
        <w:t>T</w:t>
      </w:r>
      <w:r w:rsidRPr="009278BE">
        <w:rPr>
          <w:rFonts w:cstheme="minorHAnsi"/>
          <w:sz w:val="24"/>
          <w:szCs w:val="24"/>
          <w:lang w:val="fr-CA"/>
        </w:rPr>
        <w:t xml:space="preserve">able </w:t>
      </w:r>
      <w:r w:rsidR="009278BE">
        <w:rPr>
          <w:rFonts w:cstheme="minorHAnsi"/>
          <w:sz w:val="24"/>
          <w:szCs w:val="24"/>
          <w:lang w:val="fr-CA"/>
        </w:rPr>
        <w:t>des ministères en français</w:t>
      </w:r>
      <w:r w:rsidRPr="009278BE">
        <w:rPr>
          <w:rFonts w:cstheme="minorHAnsi"/>
          <w:sz w:val="24"/>
          <w:szCs w:val="24"/>
          <w:lang w:val="fr-CA"/>
        </w:rPr>
        <w:t xml:space="preserve"> et du ministre exécutif régional).</w:t>
      </w:r>
    </w:p>
    <w:p w14:paraId="44A13C73" w14:textId="4A2D7737" w:rsidR="00EE5A69" w:rsidRPr="009278BE" w:rsidRDefault="00EE5A69" w:rsidP="009278BE">
      <w:pPr>
        <w:pStyle w:val="ListParagraph"/>
        <w:numPr>
          <w:ilvl w:val="2"/>
          <w:numId w:val="10"/>
        </w:numPr>
        <w:ind w:left="426"/>
        <w:rPr>
          <w:rFonts w:cstheme="minorHAnsi"/>
          <w:sz w:val="24"/>
          <w:szCs w:val="24"/>
          <w:lang w:val="fr-CA"/>
        </w:rPr>
      </w:pPr>
      <w:r w:rsidRPr="009278BE">
        <w:rPr>
          <w:rFonts w:cstheme="minorHAnsi"/>
          <w:sz w:val="24"/>
          <w:szCs w:val="24"/>
          <w:lang w:val="fr-CA"/>
        </w:rPr>
        <w:t>Les responsables de domaine sont élus dans le cadre du processus de nomination.</w:t>
      </w:r>
    </w:p>
    <w:p w14:paraId="7898E0A4" w14:textId="6EF59332" w:rsidR="00EE5A69" w:rsidRPr="009278BE" w:rsidRDefault="00EE5A69" w:rsidP="009278BE">
      <w:pPr>
        <w:pStyle w:val="ListParagraph"/>
        <w:numPr>
          <w:ilvl w:val="2"/>
          <w:numId w:val="10"/>
        </w:numPr>
        <w:ind w:left="426"/>
        <w:rPr>
          <w:rFonts w:cstheme="minorHAnsi"/>
          <w:sz w:val="24"/>
          <w:szCs w:val="24"/>
          <w:lang w:val="fr-CA"/>
        </w:rPr>
      </w:pPr>
      <w:r w:rsidRPr="009278BE">
        <w:rPr>
          <w:rFonts w:cstheme="minorHAnsi"/>
          <w:sz w:val="24"/>
          <w:szCs w:val="24"/>
          <w:lang w:val="fr-CA"/>
        </w:rPr>
        <w:t>Les responsables de domaine se concentrent sur des domaines de travail plutôt que sur l'équipe de direction.</w:t>
      </w:r>
    </w:p>
    <w:p w14:paraId="1BEEDDC1" w14:textId="4D02EB45" w:rsidR="00EE5A69" w:rsidRPr="009278BE" w:rsidRDefault="00EE5A69" w:rsidP="009278BE">
      <w:pPr>
        <w:pStyle w:val="ListParagraph"/>
        <w:numPr>
          <w:ilvl w:val="2"/>
          <w:numId w:val="10"/>
        </w:numPr>
        <w:ind w:left="426"/>
        <w:rPr>
          <w:rFonts w:cstheme="minorHAnsi"/>
          <w:sz w:val="24"/>
          <w:szCs w:val="24"/>
          <w:lang w:val="fr-CA"/>
        </w:rPr>
      </w:pPr>
      <w:r w:rsidRPr="009278BE">
        <w:rPr>
          <w:rFonts w:cstheme="minorHAnsi"/>
          <w:sz w:val="24"/>
          <w:szCs w:val="24"/>
          <w:lang w:val="fr-CA"/>
        </w:rPr>
        <w:t>Quatre responsables de domaine sont élus : Politique/stratégie, ministère de soutien, finances et biens, ressources humaines</w:t>
      </w:r>
    </w:p>
    <w:p w14:paraId="35BDF76D" w14:textId="538F79AC" w:rsidR="00EE5A69" w:rsidRPr="009278BE" w:rsidRDefault="00EE5A69" w:rsidP="009278BE">
      <w:pPr>
        <w:pStyle w:val="ListParagraph"/>
        <w:numPr>
          <w:ilvl w:val="0"/>
          <w:numId w:val="11"/>
        </w:numPr>
        <w:rPr>
          <w:rFonts w:cstheme="minorHAnsi"/>
          <w:sz w:val="24"/>
          <w:szCs w:val="24"/>
          <w:lang w:val="fr-CA"/>
        </w:rPr>
      </w:pPr>
      <w:r w:rsidRPr="009278BE">
        <w:rPr>
          <w:rFonts w:cstheme="minorHAnsi"/>
          <w:sz w:val="24"/>
          <w:szCs w:val="24"/>
          <w:lang w:val="fr-CA"/>
        </w:rPr>
        <w:t>Politique/Stratégie = Supervision et mise en œuvre de la stratégie, élaboration de la politique, soutien aux ministères émergents, planification d'événements</w:t>
      </w:r>
    </w:p>
    <w:p w14:paraId="53C9E0EB" w14:textId="52A50DB4" w:rsidR="00EE5A69" w:rsidRPr="009278BE" w:rsidRDefault="00EE5A69" w:rsidP="009278BE">
      <w:pPr>
        <w:pStyle w:val="ListParagraph"/>
        <w:numPr>
          <w:ilvl w:val="0"/>
          <w:numId w:val="11"/>
        </w:numPr>
        <w:rPr>
          <w:rFonts w:cstheme="minorHAnsi"/>
          <w:sz w:val="24"/>
          <w:szCs w:val="24"/>
          <w:lang w:val="fr-CA"/>
        </w:rPr>
      </w:pPr>
      <w:r w:rsidRPr="009278BE">
        <w:rPr>
          <w:rFonts w:cstheme="minorHAnsi"/>
          <w:sz w:val="24"/>
          <w:szCs w:val="24"/>
          <w:lang w:val="fr-CA"/>
        </w:rPr>
        <w:t>Ministère de soutien = soutien à la communauté de foi et visites, justice, bonnes relations, ministère de la jeunesse, développement des clusters, ministères centraux.</w:t>
      </w:r>
    </w:p>
    <w:p w14:paraId="02508930" w14:textId="012858D7" w:rsidR="00EE5A69" w:rsidRPr="009278BE" w:rsidRDefault="00EE5A69" w:rsidP="009278BE">
      <w:pPr>
        <w:pStyle w:val="ListParagraph"/>
        <w:numPr>
          <w:ilvl w:val="0"/>
          <w:numId w:val="11"/>
        </w:numPr>
        <w:rPr>
          <w:rFonts w:cstheme="minorHAnsi"/>
          <w:sz w:val="24"/>
          <w:szCs w:val="24"/>
          <w:lang w:val="fr-CA"/>
        </w:rPr>
      </w:pPr>
      <w:r w:rsidRPr="009278BE">
        <w:rPr>
          <w:rFonts w:cstheme="minorHAnsi"/>
          <w:sz w:val="24"/>
          <w:szCs w:val="24"/>
          <w:lang w:val="fr-CA"/>
        </w:rPr>
        <w:t>Commission des finances et de l'immobilier = Financement stratégique, Stratégie immobilière, Trésorerie et investissement, Finances, Comité mixte d'octroi et d'habilitation</w:t>
      </w:r>
    </w:p>
    <w:p w14:paraId="66ABB6B9" w14:textId="0D6190CF" w:rsidR="00EE5A69" w:rsidRPr="009278BE" w:rsidRDefault="00EE5A69" w:rsidP="009278BE">
      <w:pPr>
        <w:pStyle w:val="ListParagraph"/>
        <w:numPr>
          <w:ilvl w:val="0"/>
          <w:numId w:val="11"/>
        </w:numPr>
        <w:rPr>
          <w:rFonts w:cstheme="minorHAnsi"/>
          <w:sz w:val="24"/>
          <w:szCs w:val="24"/>
          <w:lang w:val="fr-CA"/>
        </w:rPr>
      </w:pPr>
      <w:r w:rsidRPr="009278BE">
        <w:rPr>
          <w:rFonts w:cstheme="minorHAnsi"/>
          <w:sz w:val="24"/>
          <w:szCs w:val="24"/>
          <w:lang w:val="fr-CA"/>
        </w:rPr>
        <w:t>Commission des ressources humaines = Relations pastorales, Supervision, Liaisons, Formation, LLWL</w:t>
      </w:r>
    </w:p>
    <w:p w14:paraId="648DD191" w14:textId="66BD48A5" w:rsidR="00EE5A69" w:rsidRPr="009278BE" w:rsidRDefault="00EE5A69" w:rsidP="009278BE">
      <w:pPr>
        <w:pStyle w:val="ListParagraph"/>
        <w:numPr>
          <w:ilvl w:val="2"/>
          <w:numId w:val="13"/>
        </w:numPr>
        <w:ind w:left="426"/>
        <w:rPr>
          <w:rFonts w:cstheme="minorHAnsi"/>
          <w:sz w:val="24"/>
          <w:szCs w:val="24"/>
          <w:lang w:val="fr-CA"/>
        </w:rPr>
      </w:pPr>
      <w:r w:rsidRPr="009278BE">
        <w:rPr>
          <w:rFonts w:cstheme="minorHAnsi"/>
          <w:sz w:val="24"/>
          <w:szCs w:val="24"/>
          <w:lang w:val="fr-CA"/>
        </w:rPr>
        <w:t>Le président (élu), le président sortant, le trésorier, le représentant de La Table et le ministre exécutif sont membres de l'exécutif.</w:t>
      </w:r>
    </w:p>
    <w:p w14:paraId="2FAD89E8" w14:textId="44F1E5FC" w:rsidR="00EE5A69" w:rsidRPr="009278BE" w:rsidRDefault="00EE5A69" w:rsidP="009278BE">
      <w:pPr>
        <w:pStyle w:val="ListParagraph"/>
        <w:numPr>
          <w:ilvl w:val="2"/>
          <w:numId w:val="13"/>
        </w:numPr>
        <w:ind w:left="426"/>
        <w:rPr>
          <w:rFonts w:cstheme="minorHAnsi"/>
          <w:sz w:val="24"/>
          <w:szCs w:val="24"/>
          <w:lang w:val="fr-CA"/>
        </w:rPr>
      </w:pPr>
      <w:r w:rsidRPr="009278BE">
        <w:rPr>
          <w:rFonts w:cstheme="minorHAnsi"/>
          <w:sz w:val="24"/>
          <w:szCs w:val="24"/>
          <w:lang w:val="fr-CA"/>
        </w:rPr>
        <w:lastRenderedPageBreak/>
        <w:t xml:space="preserve">Cinq membres extraordinaires élus lors des réunions du conseil régional. </w:t>
      </w:r>
    </w:p>
    <w:p w14:paraId="2F906824" w14:textId="77777777" w:rsidR="00EE5A69" w:rsidRPr="00EE5A69" w:rsidRDefault="00EE5A69" w:rsidP="00EE5A69">
      <w:pPr>
        <w:rPr>
          <w:rFonts w:cstheme="minorHAnsi"/>
          <w:sz w:val="24"/>
          <w:szCs w:val="24"/>
          <w:lang w:val="fr-CA"/>
        </w:rPr>
      </w:pPr>
    </w:p>
    <w:p w14:paraId="51F80545" w14:textId="30E68599" w:rsidR="00EE5A69" w:rsidRPr="00BB6A47" w:rsidRDefault="00EE5A69" w:rsidP="00EE5A69">
      <w:pPr>
        <w:rPr>
          <w:rFonts w:cstheme="minorHAnsi"/>
          <w:b/>
          <w:bCs/>
          <w:sz w:val="24"/>
          <w:szCs w:val="24"/>
          <w:lang w:val="fr-CA"/>
        </w:rPr>
      </w:pPr>
      <w:r w:rsidRPr="00BB6A47">
        <w:rPr>
          <w:rFonts w:cstheme="minorHAnsi"/>
          <w:b/>
          <w:bCs/>
          <w:sz w:val="24"/>
          <w:szCs w:val="24"/>
          <w:lang w:val="fr-CA"/>
        </w:rPr>
        <w:t>Modèle 3 (Commission</w:t>
      </w:r>
      <w:r w:rsidR="00BB6A47">
        <w:rPr>
          <w:rFonts w:cstheme="minorHAnsi"/>
          <w:b/>
          <w:bCs/>
          <w:sz w:val="24"/>
          <w:szCs w:val="24"/>
          <w:lang w:val="fr-CA"/>
        </w:rPr>
        <w:t>s</w:t>
      </w:r>
      <w:r w:rsidRPr="00BB6A47">
        <w:rPr>
          <w:rFonts w:cstheme="minorHAnsi"/>
          <w:b/>
          <w:bCs/>
          <w:sz w:val="24"/>
          <w:szCs w:val="24"/>
          <w:lang w:val="fr-CA"/>
        </w:rPr>
        <w:t xml:space="preserve"> partagée</w:t>
      </w:r>
      <w:r w:rsidR="00BB6A47">
        <w:rPr>
          <w:rFonts w:cstheme="minorHAnsi"/>
          <w:b/>
          <w:bCs/>
          <w:sz w:val="24"/>
          <w:szCs w:val="24"/>
          <w:lang w:val="fr-CA"/>
        </w:rPr>
        <w:t>s</w:t>
      </w:r>
      <w:r w:rsidRPr="00BB6A47">
        <w:rPr>
          <w:rFonts w:cstheme="minorHAnsi"/>
          <w:b/>
          <w:bCs/>
          <w:sz w:val="24"/>
          <w:szCs w:val="24"/>
          <w:lang w:val="fr-CA"/>
        </w:rPr>
        <w:t>/Exécutif)</w:t>
      </w:r>
    </w:p>
    <w:p w14:paraId="32EEF9E4" w14:textId="6C747383" w:rsidR="00EE5A69" w:rsidRPr="00BB6A47" w:rsidRDefault="00EE5A69" w:rsidP="00BB6A47">
      <w:pPr>
        <w:pStyle w:val="ListParagraph"/>
        <w:numPr>
          <w:ilvl w:val="2"/>
          <w:numId w:val="15"/>
        </w:numPr>
        <w:ind w:left="426"/>
        <w:rPr>
          <w:rFonts w:cstheme="minorHAnsi"/>
          <w:sz w:val="24"/>
          <w:szCs w:val="24"/>
          <w:lang w:val="fr-CA"/>
        </w:rPr>
      </w:pPr>
      <w:r w:rsidRPr="00BB6A47">
        <w:rPr>
          <w:rFonts w:cstheme="minorHAnsi"/>
          <w:sz w:val="24"/>
          <w:szCs w:val="24"/>
          <w:lang w:val="fr-CA"/>
        </w:rPr>
        <w:t>L'exécutif est un organe de 12 membres composé de 6 personnes représentant les commissions et de 6 personnes qui sont des membres à part entière.</w:t>
      </w:r>
    </w:p>
    <w:p w14:paraId="14F560CB" w14:textId="1589D0AA" w:rsidR="00EE5A69" w:rsidRPr="00BB6A47" w:rsidRDefault="00EE5A69" w:rsidP="00BB6A47">
      <w:pPr>
        <w:pStyle w:val="ListParagraph"/>
        <w:numPr>
          <w:ilvl w:val="2"/>
          <w:numId w:val="15"/>
        </w:numPr>
        <w:ind w:left="426"/>
        <w:rPr>
          <w:rFonts w:cstheme="minorHAnsi"/>
          <w:sz w:val="24"/>
          <w:szCs w:val="24"/>
          <w:lang w:val="fr-CA"/>
        </w:rPr>
      </w:pPr>
      <w:r w:rsidRPr="00BB6A47">
        <w:rPr>
          <w:rFonts w:cstheme="minorHAnsi"/>
          <w:sz w:val="24"/>
          <w:szCs w:val="24"/>
          <w:lang w:val="fr-CA"/>
        </w:rPr>
        <w:t>Les membres extraordinaires se réunissent tous les mois et sont rejoints par les 6 membres des commissions tous les deux mois.</w:t>
      </w:r>
    </w:p>
    <w:p w14:paraId="248F11BB" w14:textId="26B7F529" w:rsidR="00EE5A69" w:rsidRPr="00BB6A47" w:rsidRDefault="00EE5A69" w:rsidP="00BB6A47">
      <w:pPr>
        <w:pStyle w:val="ListParagraph"/>
        <w:numPr>
          <w:ilvl w:val="2"/>
          <w:numId w:val="15"/>
        </w:numPr>
        <w:ind w:left="426"/>
        <w:rPr>
          <w:rFonts w:cstheme="minorHAnsi"/>
          <w:sz w:val="24"/>
          <w:szCs w:val="24"/>
          <w:lang w:val="fr-CA"/>
        </w:rPr>
      </w:pPr>
      <w:r w:rsidRPr="00BB6A47">
        <w:rPr>
          <w:rFonts w:cstheme="minorHAnsi"/>
          <w:sz w:val="24"/>
          <w:szCs w:val="24"/>
          <w:lang w:val="fr-CA"/>
        </w:rPr>
        <w:t xml:space="preserve">Les six commissions sont les suivantes </w:t>
      </w:r>
    </w:p>
    <w:p w14:paraId="1FA7FF70" w14:textId="60F20F06"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Commission des finances et d</w:t>
      </w:r>
      <w:r w:rsidR="00BB6A47">
        <w:rPr>
          <w:rFonts w:cstheme="minorHAnsi"/>
          <w:sz w:val="24"/>
          <w:szCs w:val="24"/>
          <w:lang w:val="fr-CA"/>
        </w:rPr>
        <w:t xml:space="preserve">’expansion </w:t>
      </w:r>
      <w:r w:rsidRPr="00BB6A47">
        <w:rPr>
          <w:rFonts w:cstheme="minorHAnsi"/>
          <w:sz w:val="24"/>
          <w:szCs w:val="24"/>
          <w:lang w:val="fr-CA"/>
        </w:rPr>
        <w:t xml:space="preserve">(le GELT serait une équipe de la commission des finances et </w:t>
      </w:r>
      <w:r w:rsidR="00BB6A47">
        <w:rPr>
          <w:rFonts w:cstheme="minorHAnsi"/>
          <w:sz w:val="24"/>
          <w:szCs w:val="24"/>
          <w:lang w:val="fr-CA"/>
        </w:rPr>
        <w:t>d</w:t>
      </w:r>
      <w:r w:rsidR="00423DCB">
        <w:rPr>
          <w:rFonts w:cstheme="minorHAnsi"/>
          <w:sz w:val="24"/>
          <w:szCs w:val="24"/>
          <w:lang w:val="fr-CA"/>
        </w:rPr>
        <w:t>e l</w:t>
      </w:r>
      <w:r w:rsidR="00BB6A47">
        <w:rPr>
          <w:rFonts w:cstheme="minorHAnsi"/>
          <w:sz w:val="24"/>
          <w:szCs w:val="24"/>
          <w:lang w:val="fr-CA"/>
        </w:rPr>
        <w:t>’expansion</w:t>
      </w:r>
      <w:r w:rsidRPr="00BB6A47">
        <w:rPr>
          <w:rFonts w:cstheme="minorHAnsi"/>
          <w:sz w:val="24"/>
          <w:szCs w:val="24"/>
          <w:lang w:val="fr-CA"/>
        </w:rPr>
        <w:t>)</w:t>
      </w:r>
    </w:p>
    <w:p w14:paraId="0AFF30A0" w14:textId="62AC3295"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La Table des ministères en français</w:t>
      </w:r>
    </w:p>
    <w:p w14:paraId="7AF921CB" w14:textId="104BDB9D" w:rsidR="00EE5A69" w:rsidRPr="00BB6A47" w:rsidRDefault="00BB6A47" w:rsidP="00BB6A47">
      <w:pPr>
        <w:pStyle w:val="ListParagraph"/>
        <w:numPr>
          <w:ilvl w:val="2"/>
          <w:numId w:val="3"/>
        </w:numPr>
        <w:ind w:left="851"/>
        <w:rPr>
          <w:rFonts w:cstheme="minorHAnsi"/>
          <w:sz w:val="24"/>
          <w:szCs w:val="24"/>
          <w:lang w:val="fr-CA"/>
        </w:rPr>
      </w:pPr>
      <w:r>
        <w:rPr>
          <w:rFonts w:cstheme="minorHAnsi"/>
          <w:sz w:val="24"/>
          <w:szCs w:val="24"/>
          <w:lang w:val="fr-CA"/>
        </w:rPr>
        <w:t>Relations justes</w:t>
      </w:r>
    </w:p>
    <w:p w14:paraId="42926760" w14:textId="1B6A2CD4"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Ministères</w:t>
      </w:r>
      <w:r w:rsidR="00BB6A47">
        <w:rPr>
          <w:rFonts w:cstheme="minorHAnsi"/>
          <w:sz w:val="24"/>
          <w:szCs w:val="24"/>
          <w:lang w:val="fr-CA"/>
        </w:rPr>
        <w:t xml:space="preserve"> du premier tiers</w:t>
      </w:r>
    </w:p>
    <w:p w14:paraId="0594A6D2" w14:textId="57FC6C52"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Justice et Communauté</w:t>
      </w:r>
    </w:p>
    <w:p w14:paraId="32D06AB5" w14:textId="372BE753"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Relations pastorales</w:t>
      </w:r>
    </w:p>
    <w:p w14:paraId="009A5FE0" w14:textId="785DEC36" w:rsidR="00EE5A69" w:rsidRPr="00BB6A47" w:rsidRDefault="00EE5A69" w:rsidP="00BB6A47">
      <w:pPr>
        <w:pStyle w:val="ListParagraph"/>
        <w:numPr>
          <w:ilvl w:val="2"/>
          <w:numId w:val="17"/>
        </w:numPr>
        <w:ind w:left="426"/>
        <w:rPr>
          <w:rFonts w:cstheme="minorHAnsi"/>
          <w:sz w:val="24"/>
          <w:szCs w:val="24"/>
          <w:lang w:val="fr-CA"/>
        </w:rPr>
      </w:pPr>
      <w:r w:rsidRPr="00BB6A47">
        <w:rPr>
          <w:rFonts w:cstheme="minorHAnsi"/>
          <w:sz w:val="24"/>
          <w:szCs w:val="24"/>
          <w:lang w:val="fr-CA"/>
        </w:rPr>
        <w:t>Les responsabilités des membres extraordinaires seraient les suivantes</w:t>
      </w:r>
    </w:p>
    <w:p w14:paraId="3D5CB7BE" w14:textId="1BCD0435"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Relier et habiliter l'équipe de nomination</w:t>
      </w:r>
    </w:p>
    <w:p w14:paraId="2901C3AD" w14:textId="58E2BC12"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Relier et habiliter l'équipe de planification</w:t>
      </w:r>
      <w:r w:rsidR="00BB6A47">
        <w:rPr>
          <w:rFonts w:cstheme="minorHAnsi"/>
          <w:sz w:val="24"/>
          <w:szCs w:val="24"/>
          <w:lang w:val="fr-CA"/>
        </w:rPr>
        <w:t xml:space="preserve"> des réunions</w:t>
      </w:r>
    </w:p>
    <w:p w14:paraId="43BC8602" w14:textId="70942890"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Connecter et habiliter l'équipe de planification stratégique</w:t>
      </w:r>
    </w:p>
    <w:p w14:paraId="326DE37A" w14:textId="1F3E2719" w:rsidR="00EE5A69" w:rsidRPr="00BB6A47" w:rsidRDefault="00EE5A69" w:rsidP="00BB6A47">
      <w:pPr>
        <w:pStyle w:val="ListParagraph"/>
        <w:numPr>
          <w:ilvl w:val="2"/>
          <w:numId w:val="3"/>
        </w:numPr>
        <w:ind w:left="851"/>
        <w:rPr>
          <w:rFonts w:cstheme="minorHAnsi"/>
          <w:sz w:val="24"/>
          <w:szCs w:val="24"/>
          <w:lang w:val="fr-CA"/>
        </w:rPr>
      </w:pPr>
      <w:r w:rsidRPr="00BB6A47">
        <w:rPr>
          <w:rFonts w:cstheme="minorHAnsi"/>
          <w:sz w:val="24"/>
          <w:szCs w:val="24"/>
          <w:lang w:val="fr-CA"/>
        </w:rPr>
        <w:t>Relier le personnel du Conseil régional et lui donner les moyens d'agir</w:t>
      </w:r>
    </w:p>
    <w:p w14:paraId="02C68CCA" w14:textId="6A48CE36" w:rsidR="00EE5A69" w:rsidRPr="00BB6A47" w:rsidRDefault="00EE5A69" w:rsidP="00BB6A47">
      <w:pPr>
        <w:pStyle w:val="ListParagraph"/>
        <w:numPr>
          <w:ilvl w:val="2"/>
          <w:numId w:val="17"/>
        </w:numPr>
        <w:ind w:left="426"/>
        <w:rPr>
          <w:rFonts w:cstheme="minorHAnsi"/>
          <w:sz w:val="24"/>
          <w:szCs w:val="24"/>
          <w:lang w:val="fr-CA"/>
        </w:rPr>
      </w:pPr>
      <w:r w:rsidRPr="00BB6A47">
        <w:rPr>
          <w:rFonts w:cstheme="minorHAnsi"/>
          <w:sz w:val="24"/>
          <w:szCs w:val="24"/>
          <w:lang w:val="fr-CA"/>
        </w:rPr>
        <w:t>L</w:t>
      </w:r>
      <w:r w:rsidR="00BB6A47">
        <w:rPr>
          <w:rFonts w:cstheme="minorHAnsi"/>
          <w:sz w:val="24"/>
          <w:szCs w:val="24"/>
          <w:lang w:val="fr-CA"/>
        </w:rPr>
        <w:t xml:space="preserve">a présidence </w:t>
      </w:r>
      <w:r w:rsidRPr="00BB6A47">
        <w:rPr>
          <w:rFonts w:cstheme="minorHAnsi"/>
          <w:sz w:val="24"/>
          <w:szCs w:val="24"/>
          <w:lang w:val="fr-CA"/>
        </w:rPr>
        <w:t>est choisi chaque année parmi les membres de l'exécutif.</w:t>
      </w:r>
    </w:p>
    <w:sectPr w:rsidR="00EE5A69" w:rsidRPr="00BB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472"/>
    <w:multiLevelType w:val="hybridMultilevel"/>
    <w:tmpl w:val="A27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84FA2"/>
    <w:multiLevelType w:val="hybridMultilevel"/>
    <w:tmpl w:val="A12C8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C388F"/>
    <w:multiLevelType w:val="hybridMultilevel"/>
    <w:tmpl w:val="105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6389E"/>
    <w:multiLevelType w:val="hybridMultilevel"/>
    <w:tmpl w:val="919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14CD1"/>
    <w:multiLevelType w:val="hybridMultilevel"/>
    <w:tmpl w:val="76A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E8F"/>
    <w:multiLevelType w:val="hybridMultilevel"/>
    <w:tmpl w:val="0F7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51435"/>
    <w:multiLevelType w:val="hybridMultilevel"/>
    <w:tmpl w:val="0538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D5ED6"/>
    <w:multiLevelType w:val="hybridMultilevel"/>
    <w:tmpl w:val="06068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8222C8"/>
    <w:multiLevelType w:val="hybridMultilevel"/>
    <w:tmpl w:val="57107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8836ED"/>
    <w:multiLevelType w:val="hybridMultilevel"/>
    <w:tmpl w:val="ACD05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B0610E"/>
    <w:multiLevelType w:val="hybridMultilevel"/>
    <w:tmpl w:val="249E1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80DF9"/>
    <w:multiLevelType w:val="hybridMultilevel"/>
    <w:tmpl w:val="86D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04AC"/>
    <w:multiLevelType w:val="hybridMultilevel"/>
    <w:tmpl w:val="1E02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15ECF"/>
    <w:multiLevelType w:val="hybridMultilevel"/>
    <w:tmpl w:val="0B4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E7670"/>
    <w:multiLevelType w:val="hybridMultilevel"/>
    <w:tmpl w:val="128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A5089"/>
    <w:multiLevelType w:val="hybridMultilevel"/>
    <w:tmpl w:val="C5FE5446"/>
    <w:lvl w:ilvl="0" w:tplc="C12069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AE7"/>
    <w:multiLevelType w:val="hybridMultilevel"/>
    <w:tmpl w:val="4B8C9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1B686AA">
      <w:numFmt w:val="bullet"/>
      <w:lvlText w:val="-"/>
      <w:lvlJc w:val="left"/>
      <w:pPr>
        <w:ind w:left="2520" w:hanging="360"/>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6"/>
  </w:num>
  <w:num w:numId="4">
    <w:abstractNumId w:val="7"/>
  </w:num>
  <w:num w:numId="5">
    <w:abstractNumId w:val="13"/>
  </w:num>
  <w:num w:numId="6">
    <w:abstractNumId w:val="8"/>
  </w:num>
  <w:num w:numId="7">
    <w:abstractNumId w:val="9"/>
  </w:num>
  <w:num w:numId="8">
    <w:abstractNumId w:val="4"/>
  </w:num>
  <w:num w:numId="9">
    <w:abstractNumId w:val="0"/>
  </w:num>
  <w:num w:numId="10">
    <w:abstractNumId w:val="1"/>
  </w:num>
  <w:num w:numId="11">
    <w:abstractNumId w:val="10"/>
  </w:num>
  <w:num w:numId="12">
    <w:abstractNumId w:val="2"/>
  </w:num>
  <w:num w:numId="13">
    <w:abstractNumId w:val="11"/>
  </w:num>
  <w:num w:numId="14">
    <w:abstractNumId w:val="5"/>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69"/>
    <w:rsid w:val="0015511F"/>
    <w:rsid w:val="00255811"/>
    <w:rsid w:val="00423DCB"/>
    <w:rsid w:val="008145A5"/>
    <w:rsid w:val="009278BE"/>
    <w:rsid w:val="00BB6A47"/>
    <w:rsid w:val="00EE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5F9B"/>
  <w15:chartTrackingRefBased/>
  <w15:docId w15:val="{F78A216B-64B0-4095-90D1-F21BE4FB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Hébert-Daly</dc:creator>
  <cp:keywords/>
  <dc:description/>
  <cp:lastModifiedBy>Éric Hébert-Daly</cp:lastModifiedBy>
  <cp:revision>3</cp:revision>
  <dcterms:created xsi:type="dcterms:W3CDTF">2024-05-22T16:31:00Z</dcterms:created>
  <dcterms:modified xsi:type="dcterms:W3CDTF">2024-05-23T16:38:00Z</dcterms:modified>
</cp:coreProperties>
</file>